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68B" w:rsidRDefault="0062768B" w:rsidP="0062768B">
      <w:pPr>
        <w:shd w:val="clear" w:color="auto" w:fill="FFFFFF"/>
        <w:spacing w:before="600" w:after="30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 подростков!</w:t>
      </w:r>
    </w:p>
    <w:p w:rsidR="009C5828" w:rsidRPr="009C5828" w:rsidRDefault="009C5828" w:rsidP="009C5828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  <w:r w:rsidRPr="0062768B">
        <w:rPr>
          <w:rFonts w:ascii="Helvetica" w:eastAsia="Times New Roman" w:hAnsi="Helvetica" w:cs="Times New Roman"/>
          <w:color w:val="000000"/>
          <w:spacing w:val="8"/>
          <w:sz w:val="24"/>
          <w:szCs w:val="24"/>
          <w:lang w:eastAsia="ru-RU"/>
        </w:rPr>
        <w:t>Обращаться за помощью к книгам о воспитании подростков — это нормально и правильно. Многие родители сталкиваются с трудностями, которые не под силу решить самим, но не хотят в этом признаваться.</w:t>
      </w:r>
      <w:r>
        <w:rPr>
          <w:rFonts w:eastAsia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62768B">
        <w:rPr>
          <w:rFonts w:ascii="Helvetica" w:eastAsia="Times New Roman" w:hAnsi="Helvetica" w:cs="Times New Roman"/>
          <w:color w:val="000000"/>
          <w:spacing w:val="8"/>
          <w:sz w:val="24"/>
          <w:szCs w:val="24"/>
          <w:lang w:eastAsia="ru-RU"/>
        </w:rPr>
        <w:t>Прочитав эти или другие книги для родителей, вы поймете, что не одиноки в своих переживаниях.</w:t>
      </w:r>
      <w:r>
        <w:rPr>
          <w:rFonts w:eastAsia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Сделайте шаг навстречу своему ребенку!</w:t>
      </w:r>
    </w:p>
    <w:p w:rsidR="009C5828" w:rsidRPr="009C5828" w:rsidRDefault="0062768B" w:rsidP="009C5828">
      <w:pPr>
        <w:shd w:val="clear" w:color="auto" w:fill="FFFFFF"/>
        <w:spacing w:before="300" w:after="300" w:line="240" w:lineRule="auto"/>
        <w:ind w:firstLine="709"/>
        <w:jc w:val="both"/>
        <w:rPr>
          <w:rFonts w:ascii="Helvetica" w:eastAsia="Times New Roman" w:hAnsi="Helvetica" w:cs="Times New Roman"/>
          <w:color w:val="000000"/>
          <w:spacing w:val="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Предлагаем Вам список книг, которые могут помочь Вам найти общий язык с</w:t>
      </w:r>
      <w:r w:rsidR="009C5828">
        <w:rPr>
          <w:rFonts w:ascii="Times New Roman" w:hAnsi="Times New Roman" w:cs="Times New Roman"/>
          <w:sz w:val="28"/>
          <w:szCs w:val="28"/>
        </w:rPr>
        <w:t>о своим взрослеющим ребенком.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17016" w:rsidTr="00B17016">
        <w:tc>
          <w:tcPr>
            <w:tcW w:w="4672" w:type="dxa"/>
          </w:tcPr>
          <w:p w:rsidR="00B17016" w:rsidRPr="0062768B" w:rsidRDefault="00B17016" w:rsidP="0062768B">
            <w:pPr>
              <w:spacing w:before="600" w:after="300"/>
              <w:outlineLvl w:val="2"/>
              <w:rPr>
                <w:rFonts w:ascii="Helvetica" w:eastAsia="Times New Roman" w:hAnsi="Helvetica" w:cs="Times New Roman"/>
                <w:noProof/>
                <w:color w:val="000000"/>
                <w:spacing w:val="8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2FE19F" wp14:editId="30B5E6BA">
                  <wp:extent cx="2628900" cy="4360127"/>
                  <wp:effectExtent l="0" t="0" r="0" b="2540"/>
                  <wp:docPr id="13" name="Рисунок 13" descr="Екатерина Бурмистрова - Взрослеем с подростком: воспитание родител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катерина Бурмистрова - Взрослеем с подростком: воспитание родител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64" cy="43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17016" w:rsidRPr="00B17016" w:rsidRDefault="00B17016" w:rsidP="00B17016">
            <w:pPr>
              <w:shd w:val="clear" w:color="auto" w:fill="FFFFFF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0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"Взрослеем с подростком: воспитание родителей"</w:t>
            </w:r>
          </w:p>
          <w:p w:rsidR="00B17016" w:rsidRPr="00B17016" w:rsidRDefault="00B17016" w:rsidP="00B1701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  <w:lang w:eastAsia="ru-RU"/>
              </w:rPr>
            </w:pPr>
            <w:r w:rsidRPr="00B17016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Через кризис подросткового возраста проходит практически каждый человек и, многие из нас, став взрослыми, часто со страхом ждут наступления этого "ужасного" периода у своих детей. Избежать кризиса сложно, но можно пройти через него, сохранив с повзрослевшим ребенком теплые, доверительные отношения, сумев стать для него настоящим другом на новом этапе его жизни. В книге известного семейного психолога Екатерины </w:t>
            </w:r>
            <w:proofErr w:type="spellStart"/>
            <w:r w:rsidRPr="00B17016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Бурмистровой</w:t>
            </w:r>
            <w:proofErr w:type="spellEnd"/>
            <w:r w:rsidRPr="00B17016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разбираются самые разные, иногда очень болезненные, ситуации, возникающие в семьях на всех этапах взросления детей. Анализируются причины - от физиологических до социальных и психологических - реакций подростка на те или иные жизненные вызовы, а также дается детальный анализ возможных действий родителей. Это не сборник готовых рецептов и рекомендаций, а своего рода путеводитель по сложному периоду в жизни семьи, который призван помочь родителям проанализировать взаимоотношения со своим подростком и найти свой собственный уникальный путь построения новой модели...</w:t>
            </w:r>
            <w:r w:rsidRPr="00B17016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br/>
            </w:r>
          </w:p>
        </w:tc>
      </w:tr>
      <w:tr w:rsidR="009C5828" w:rsidTr="00B17016">
        <w:tc>
          <w:tcPr>
            <w:tcW w:w="4672" w:type="dxa"/>
          </w:tcPr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2768B">
              <w:rPr>
                <w:rFonts w:ascii="Helvetica" w:eastAsia="Times New Roman" w:hAnsi="Helvetica" w:cs="Times New Roman"/>
                <w:noProof/>
                <w:color w:val="000000"/>
                <w:spacing w:val="8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7D0C8C" wp14:editId="0E57155A">
                  <wp:extent cx="1857375" cy="2857500"/>
                  <wp:effectExtent l="0" t="0" r="9525" b="0"/>
                  <wp:docPr id="7" name="Рисунок 7" descr="knigi o vospitanii podrost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nigi o vospitanii podrost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5828" w:rsidRPr="0062768B" w:rsidRDefault="009C5828" w:rsidP="009C5828">
            <w:pPr>
              <w:shd w:val="clear" w:color="auto" w:fill="FFFFFF"/>
              <w:spacing w:before="600" w:after="3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eastAsia="ru-RU"/>
              </w:rPr>
            </w:pPr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 xml:space="preserve">«Растущий мозг. Как </w:t>
            </w:r>
            <w:proofErr w:type="spellStart"/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>нейронаука</w:t>
            </w:r>
            <w:proofErr w:type="spellEnd"/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 xml:space="preserve"> и навыки </w:t>
            </w:r>
            <w:proofErr w:type="spellStart"/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>майндсайт</w:t>
            </w:r>
            <w:proofErr w:type="spellEnd"/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 xml:space="preserve"> помогают преодолеть проблемы подросткового возраста» </w:t>
            </w:r>
            <w:proofErr w:type="spellStart"/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>Дэниел</w:t>
            </w:r>
            <w:proofErr w:type="spellEnd"/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>Сигел</w:t>
            </w:r>
            <w:proofErr w:type="spellEnd"/>
          </w:p>
          <w:p w:rsidR="009C5828" w:rsidRPr="009C5828" w:rsidRDefault="009C5828" w:rsidP="009C5828">
            <w:pPr>
              <w:shd w:val="clear" w:color="auto" w:fill="FFFFFF"/>
              <w:spacing w:before="300" w:after="300"/>
              <w:ind w:firstLine="709"/>
              <w:jc w:val="both"/>
              <w:rPr>
                <w:rFonts w:eastAsia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>Книга для тех, кто хочет понять, как меняется поведение ребенка в подростковом возрасте изнутри. Что касается техники «</w:t>
            </w:r>
            <w:proofErr w:type="spellStart"/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>майндсайт</w:t>
            </w:r>
            <w:proofErr w:type="spellEnd"/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>», то она может быть очень полезной для «укрощения» эмоций подростка. Ведь именно неконтролируемые эмоции выходят на первый план, отчего получается много криков, хлопанье дверей и слез. Полезно не только подросткам, но и взрослым, которые привыкли решать проблемы эмоционально.</w:t>
            </w:r>
          </w:p>
        </w:tc>
      </w:tr>
      <w:tr w:rsidR="009C5828" w:rsidTr="00B17016">
        <w:tc>
          <w:tcPr>
            <w:tcW w:w="4672" w:type="dxa"/>
          </w:tcPr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2768B">
              <w:rPr>
                <w:rFonts w:ascii="Helvetica" w:eastAsia="Times New Roman" w:hAnsi="Helvetica" w:cs="Times New Roman"/>
                <w:noProof/>
                <w:color w:val="000000"/>
                <w:spacing w:val="8"/>
                <w:sz w:val="24"/>
                <w:szCs w:val="24"/>
                <w:lang w:eastAsia="ru-RU"/>
              </w:rPr>
              <w:drawing>
                <wp:inline distT="0" distB="0" distL="0" distR="0" wp14:anchorId="6E44DC27" wp14:editId="62BEC8CA">
                  <wp:extent cx="1933575" cy="2857500"/>
                  <wp:effectExtent l="0" t="0" r="9525" b="0"/>
                  <wp:docPr id="8" name="Рисунок 8" descr="knigi o podrostk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nigi o podrostk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5828" w:rsidRPr="0062768B" w:rsidRDefault="009C5828" w:rsidP="009C5828">
            <w:pPr>
              <w:shd w:val="clear" w:color="auto" w:fill="FFFFFF"/>
              <w:spacing w:before="600" w:after="300"/>
              <w:outlineLvl w:val="2"/>
              <w:rPr>
                <w:rFonts w:ascii="Garamond" w:eastAsia="Times New Roman" w:hAnsi="Garamond" w:cs="Times New Roman"/>
                <w:color w:val="000000"/>
                <w:spacing w:val="9"/>
                <w:sz w:val="27"/>
                <w:szCs w:val="27"/>
                <w:lang w:eastAsia="ru-RU"/>
              </w:rPr>
            </w:pPr>
            <w:r w:rsidRPr="0062768B">
              <w:rPr>
                <w:rFonts w:ascii="Garamond" w:eastAsia="Times New Roman" w:hAnsi="Garamond" w:cs="Times New Roman"/>
                <w:b/>
                <w:bCs/>
                <w:color w:val="000000"/>
                <w:spacing w:val="9"/>
                <w:sz w:val="27"/>
                <w:szCs w:val="27"/>
                <w:lang w:eastAsia="ru-RU"/>
              </w:rPr>
              <w:t>«Переходный возраст» </w:t>
            </w:r>
            <w:r w:rsidRPr="0062768B">
              <w:rPr>
                <w:rFonts w:ascii="Garamond" w:eastAsia="Times New Roman" w:hAnsi="Garamond" w:cs="Times New Roman"/>
                <w:color w:val="000000"/>
                <w:spacing w:val="9"/>
                <w:sz w:val="27"/>
                <w:szCs w:val="27"/>
                <w:lang w:eastAsia="ru-RU"/>
              </w:rPr>
              <w:t xml:space="preserve">Лоуренс </w:t>
            </w:r>
            <w:proofErr w:type="spellStart"/>
            <w:r w:rsidRPr="0062768B">
              <w:rPr>
                <w:rFonts w:ascii="Garamond" w:eastAsia="Times New Roman" w:hAnsi="Garamond" w:cs="Times New Roman"/>
                <w:color w:val="000000"/>
                <w:spacing w:val="9"/>
                <w:sz w:val="27"/>
                <w:szCs w:val="27"/>
                <w:lang w:eastAsia="ru-RU"/>
              </w:rPr>
              <w:t>Стейнберг</w:t>
            </w:r>
            <w:proofErr w:type="spellEnd"/>
          </w:p>
          <w:p w:rsidR="009C5828" w:rsidRPr="009C5828" w:rsidRDefault="009C5828" w:rsidP="009C5828">
            <w:pPr>
              <w:shd w:val="clear" w:color="auto" w:fill="FFFFFF"/>
              <w:spacing w:before="300" w:after="300"/>
              <w:rPr>
                <w:rFonts w:eastAsia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>Для затравки вам немного информации про автора – Верховный суд США принимает окончательное решение по делам подростков только после консультации с </w:t>
            </w:r>
            <w:proofErr w:type="spellStart"/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fldChar w:fldCharType="begin"/>
            </w:r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instrText xml:space="preserve"> HYPERLINK "https://www.mann-ivanov-ferber.ru/authors/laurence-steinberg/" \t "_blank" </w:instrText>
            </w:r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fldChar w:fldCharType="separate"/>
            </w:r>
            <w:r w:rsidRPr="0062768B">
              <w:rPr>
                <w:rFonts w:ascii="Helvetica" w:eastAsia="Times New Roman" w:hAnsi="Helvetica" w:cs="Times New Roman"/>
                <w:b/>
                <w:bCs/>
                <w:color w:val="428BCA"/>
                <w:spacing w:val="8"/>
                <w:sz w:val="24"/>
                <w:szCs w:val="24"/>
                <w:lang w:eastAsia="ru-RU"/>
              </w:rPr>
              <w:t>Л.Стейнбергом</w:t>
            </w:r>
            <w:proofErr w:type="spellEnd"/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fldChar w:fldCharType="end"/>
            </w:r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. Автор знает о </w:t>
            </w:r>
            <w:proofErr w:type="spellStart"/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>тинейджерах</w:t>
            </w:r>
            <w:proofErr w:type="spellEnd"/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все: и с точки зрения физиологических изменений, и отношений внутри семьи или в школе. А для тех, кто ждет ответов на вопрос «что делать?» — вы их получите. Книга будет полезна и родителям, и школьным учителям.</w:t>
            </w:r>
          </w:p>
        </w:tc>
      </w:tr>
      <w:tr w:rsidR="009C5828" w:rsidTr="00B17016">
        <w:tc>
          <w:tcPr>
            <w:tcW w:w="4672" w:type="dxa"/>
          </w:tcPr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62768B">
              <w:rPr>
                <w:rFonts w:ascii="Helvetica" w:eastAsia="Times New Roman" w:hAnsi="Helvetica" w:cs="Times New Roman"/>
                <w:noProof/>
                <w:color w:val="000000"/>
                <w:spacing w:val="8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013326" wp14:editId="4813FB6A">
                  <wp:extent cx="1914525" cy="3523666"/>
                  <wp:effectExtent l="0" t="0" r="0" b="635"/>
                  <wp:docPr id="9" name="Рисунок 9" descr="kniga o psihologii podrost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niga o psihologii podrost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53" cy="352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5828" w:rsidRPr="0062768B" w:rsidRDefault="009C5828" w:rsidP="009C5828">
            <w:pPr>
              <w:shd w:val="clear" w:color="auto" w:fill="FFFFFF"/>
              <w:spacing w:before="600" w:after="300"/>
              <w:outlineLvl w:val="2"/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eastAsia="ru-RU"/>
              </w:rPr>
            </w:pPr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 xml:space="preserve">«Как говорить, чтобы подростки слушали, и как слушать, чтобы подростки говорили» Адель Фабер, Элейн </w:t>
            </w:r>
            <w:proofErr w:type="spellStart"/>
            <w:r w:rsidRPr="006276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  <w:lang w:eastAsia="ru-RU"/>
              </w:rPr>
              <w:t>Мазлиш</w:t>
            </w:r>
            <w:proofErr w:type="spellEnd"/>
          </w:p>
          <w:p w:rsidR="009C5828" w:rsidRPr="0062768B" w:rsidRDefault="009C5828" w:rsidP="009C5828">
            <w:pPr>
              <w:shd w:val="clear" w:color="auto" w:fill="FFFFFF"/>
              <w:spacing w:before="300" w:after="300"/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Самое важное открытие, которое необходимо сделать родителям — работать нужно в первую очередь над собой, а не пытаться переделать ребенка криками и наказаниями. В книге Адель Фабер и Элейн </w:t>
            </w:r>
            <w:proofErr w:type="spellStart"/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>Мазлиш</w:t>
            </w:r>
            <w:proofErr w:type="spellEnd"/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много подсказок по тому, как выходить из конфликтов с подростком, как общаться и слушать. Но работают они только при условии, что вы будете меняться вместе. Командная работа, она, знаете ли, сближает.</w:t>
            </w:r>
          </w:p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828" w:rsidTr="00B17016">
        <w:tc>
          <w:tcPr>
            <w:tcW w:w="4672" w:type="dxa"/>
          </w:tcPr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2768B">
              <w:rPr>
                <w:rFonts w:ascii="Helvetica" w:eastAsia="Times New Roman" w:hAnsi="Helvetica" w:cs="Times New Roman"/>
                <w:noProof/>
                <w:color w:val="000000"/>
                <w:spacing w:val="8"/>
                <w:sz w:val="24"/>
                <w:szCs w:val="24"/>
                <w:lang w:eastAsia="ru-RU"/>
              </w:rPr>
              <w:drawing>
                <wp:inline distT="0" distB="0" distL="0" distR="0" wp14:anchorId="284470DE" wp14:editId="64AACBDD">
                  <wp:extent cx="1914525" cy="2857500"/>
                  <wp:effectExtent l="0" t="0" r="9525" b="0"/>
                  <wp:docPr id="10" name="Рисунок 10" descr="vospitanie podrost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spitanie podrost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5828" w:rsidRDefault="009C5828" w:rsidP="009C5828">
            <w:pPr>
              <w:shd w:val="clear" w:color="auto" w:fill="FFFFFF"/>
              <w:spacing w:before="600" w:after="300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8"/>
                <w:szCs w:val="28"/>
                <w:lang w:eastAsia="ru-RU"/>
              </w:rPr>
            </w:pPr>
            <w:r w:rsidRPr="0062768B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8"/>
                <w:szCs w:val="28"/>
                <w:lang w:eastAsia="ru-RU"/>
              </w:rPr>
              <w:t xml:space="preserve">«Пока ваш подросток не свел вас с ума» Найджел </w:t>
            </w:r>
            <w:proofErr w:type="spellStart"/>
            <w:r w:rsidRPr="0062768B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8"/>
                <w:szCs w:val="28"/>
                <w:lang w:eastAsia="ru-RU"/>
              </w:rPr>
              <w:t>Латта</w:t>
            </w:r>
            <w:proofErr w:type="spellEnd"/>
          </w:p>
          <w:p w:rsidR="009C5828" w:rsidRPr="0062768B" w:rsidRDefault="009C5828" w:rsidP="009C5828">
            <w:pPr>
              <w:shd w:val="clear" w:color="auto" w:fill="FFFFFF"/>
              <w:spacing w:before="600" w:after="300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8"/>
                <w:szCs w:val="28"/>
                <w:lang w:eastAsia="ru-RU"/>
              </w:rPr>
            </w:pPr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Pr="009C5828">
              <w:rPr>
                <w:rStyle w:val="a3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 ваш подросток не свел вас с ума</w:t>
            </w:r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" - новая книга о воспитании детей знаменитого психолога Найджела </w:t>
            </w:r>
            <w:proofErr w:type="spellStart"/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Латты</w:t>
            </w:r>
            <w:proofErr w:type="spellEnd"/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Автор расскажет вам о том, как выжить в семье с подростком и остаться при этом в здравом уме. Он подскажет вам, что делать, когда вы уже просто на грани отчаяния. Эта книга - как визит на дом первоклассного психотерапевта. Неважно, в чем заключается проблема, - стратегии, описанные в этой книге, помогут вам понять, что происходит с вашими детьми и чем вы можете им помочь. </w:t>
            </w:r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Найджел </w:t>
            </w:r>
            <w:proofErr w:type="spellStart"/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Латта</w:t>
            </w:r>
            <w:proofErr w:type="spellEnd"/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психолог с 20-летним стажем, отец двоих сыновей и признанный специалист по "безнадежным" случаям. Читайте Найджела </w:t>
            </w:r>
            <w:proofErr w:type="spellStart"/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Латту</w:t>
            </w:r>
            <w:proofErr w:type="spellEnd"/>
            <w:r w:rsidRPr="009C5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и ваш случай не будет безнадежным!</w:t>
            </w:r>
          </w:p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828" w:rsidTr="00B17016">
        <w:tc>
          <w:tcPr>
            <w:tcW w:w="4672" w:type="dxa"/>
          </w:tcPr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2768B">
              <w:rPr>
                <w:rFonts w:ascii="Helvetica" w:eastAsia="Times New Roman" w:hAnsi="Helvetica" w:cs="Times New Roman"/>
                <w:noProof/>
                <w:color w:val="000000"/>
                <w:spacing w:val="8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20CEE8" wp14:editId="0EAE5973">
                  <wp:extent cx="1971675" cy="2857500"/>
                  <wp:effectExtent l="0" t="0" r="9525" b="0"/>
                  <wp:docPr id="11" name="Рисунок 11" descr="knigi podrostk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nigi podrostk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17016" w:rsidRPr="00B17016" w:rsidRDefault="00B17016" w:rsidP="0062768B">
            <w:pPr>
              <w:spacing w:before="600" w:after="300"/>
              <w:outlineLvl w:val="2"/>
              <w:rPr>
                <w:rFonts w:eastAsia="Times New Roman" w:cs="Times New Roman"/>
                <w:b/>
                <w:bCs/>
                <w:color w:val="000000"/>
                <w:spacing w:val="8"/>
                <w:sz w:val="28"/>
                <w:szCs w:val="28"/>
                <w:lang w:eastAsia="ru-RU"/>
              </w:rPr>
            </w:pPr>
            <w:r w:rsidRPr="00B17016">
              <w:rPr>
                <w:rFonts w:eastAsia="Times New Roman" w:cs="Times New Roman"/>
                <w:b/>
                <w:bCs/>
                <w:color w:val="000000"/>
                <w:spacing w:val="8"/>
                <w:sz w:val="28"/>
                <w:szCs w:val="28"/>
                <w:lang w:eastAsia="ru-RU"/>
              </w:rPr>
              <w:t>«Ты можешь больше, чем ты думаешь»</w:t>
            </w:r>
          </w:p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tgtFrame="_blank" w:history="1">
              <w:r w:rsidRPr="0062768B">
                <w:rPr>
                  <w:rFonts w:ascii="Helvetica" w:eastAsia="Times New Roman" w:hAnsi="Helvetica" w:cs="Times New Roman"/>
                  <w:b/>
                  <w:bCs/>
                  <w:color w:val="428BCA"/>
                  <w:spacing w:val="8"/>
                  <w:sz w:val="24"/>
                  <w:szCs w:val="24"/>
                  <w:u w:val="single"/>
                  <w:lang w:eastAsia="ru-RU"/>
                </w:rPr>
                <w:t xml:space="preserve">Томас </w:t>
              </w:r>
              <w:proofErr w:type="spellStart"/>
              <w:r w:rsidRPr="0062768B">
                <w:rPr>
                  <w:rFonts w:ascii="Helvetica" w:eastAsia="Times New Roman" w:hAnsi="Helvetica" w:cs="Times New Roman"/>
                  <w:b/>
                  <w:bCs/>
                  <w:color w:val="428BCA"/>
                  <w:spacing w:val="8"/>
                  <w:sz w:val="24"/>
                  <w:szCs w:val="24"/>
                  <w:u w:val="single"/>
                  <w:lang w:eastAsia="ru-RU"/>
                </w:rPr>
                <w:t>Армстронг</w:t>
              </w:r>
              <w:proofErr w:type="spellEnd"/>
            </w:hyperlink>
            <w:r w:rsidRPr="0062768B">
              <w:rPr>
                <w:rFonts w:ascii="Helvetica" w:eastAsia="Times New Roman" w:hAnsi="Helvetica" w:cs="Times New Roman"/>
                <w:color w:val="000000"/>
                <w:spacing w:val="8"/>
                <w:sz w:val="24"/>
                <w:szCs w:val="24"/>
                <w:lang w:eastAsia="ru-RU"/>
              </w:rPr>
              <w:t> поможет вам и вашему ребенку понять, что вообще значит быть умным, расскажет о восьми видах интеллекта и научит их развивать. Книгу можно читать и родителям и подросткам, хотя она предназначена скорее для последних.</w:t>
            </w:r>
          </w:p>
        </w:tc>
      </w:tr>
      <w:tr w:rsidR="009C5828" w:rsidTr="00B17016">
        <w:tc>
          <w:tcPr>
            <w:tcW w:w="4672" w:type="dxa"/>
          </w:tcPr>
          <w:p w:rsidR="009C5828" w:rsidRDefault="009C5828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3FEF1" wp14:editId="3CD71948">
                  <wp:extent cx="2095500" cy="3200400"/>
                  <wp:effectExtent l="0" t="0" r="0" b="0"/>
                  <wp:docPr id="12" name="Рисунок 12" descr="Франсуаза Дольто - На стороне подрост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рансуаза Дольто - На стороне подрост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5828" w:rsidRDefault="009C5828" w:rsidP="00B17016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B17016">
              <w:rPr>
                <w:rFonts w:ascii="PT Serif" w:hAnsi="PT Serif"/>
                <w:b/>
                <w:color w:val="242424"/>
                <w:sz w:val="28"/>
                <w:szCs w:val="28"/>
                <w:shd w:val="clear" w:color="auto" w:fill="FFFFFF"/>
              </w:rPr>
              <w:t>«На стороне подростка» (</w:t>
            </w:r>
            <w:proofErr w:type="spellStart"/>
            <w:r w:rsidRPr="00B17016">
              <w:rPr>
                <w:rFonts w:ascii="PT Serif" w:hAnsi="PT Serif"/>
                <w:b/>
                <w:color w:val="242424"/>
                <w:sz w:val="28"/>
                <w:szCs w:val="28"/>
                <w:shd w:val="clear" w:color="auto" w:fill="FFFFFF"/>
              </w:rPr>
              <w:t>Француаза</w:t>
            </w:r>
            <w:proofErr w:type="spellEnd"/>
            <w:r w:rsidRPr="00B17016">
              <w:rPr>
                <w:rFonts w:ascii="PT Serif" w:hAnsi="PT Serif"/>
                <w:b/>
                <w:color w:val="2424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17016">
              <w:rPr>
                <w:rFonts w:ascii="PT Serif" w:hAnsi="PT Serif"/>
                <w:b/>
                <w:color w:val="242424"/>
                <w:sz w:val="28"/>
                <w:szCs w:val="28"/>
                <w:shd w:val="clear" w:color="auto" w:fill="FFFFFF"/>
              </w:rPr>
              <w:t>Дольто</w:t>
            </w:r>
            <w:proofErr w:type="spellEnd"/>
            <w:r w:rsidRPr="00B17016">
              <w:rPr>
                <w:rFonts w:ascii="PT Serif" w:hAnsi="PT Serif"/>
                <w:b/>
                <w:color w:val="242424"/>
                <w:sz w:val="28"/>
                <w:szCs w:val="28"/>
                <w:shd w:val="clear" w:color="auto" w:fill="FFFFFF"/>
              </w:rPr>
              <w:t>)</w:t>
            </w:r>
            <w:r w:rsidRPr="00B17016">
              <w:rPr>
                <w:rFonts w:ascii="PT Serif" w:hAnsi="PT Serif"/>
                <w:color w:val="242424"/>
                <w:sz w:val="28"/>
                <w:szCs w:val="28"/>
                <w:shd w:val="clear" w:color="auto" w:fill="FFFFFF"/>
              </w:rPr>
              <w:t xml:space="preserve"> Французский психоаналитик </w:t>
            </w:r>
            <w:proofErr w:type="spellStart"/>
            <w:r w:rsidRPr="00B17016">
              <w:rPr>
                <w:rFonts w:ascii="PT Serif" w:hAnsi="PT Serif"/>
                <w:color w:val="242424"/>
                <w:sz w:val="28"/>
                <w:szCs w:val="28"/>
                <w:shd w:val="clear" w:color="auto" w:fill="FFFFFF"/>
              </w:rPr>
              <w:t>Француаза</w:t>
            </w:r>
            <w:proofErr w:type="spellEnd"/>
            <w:r w:rsidRPr="00B17016">
              <w:rPr>
                <w:rFonts w:ascii="PT Serif" w:hAnsi="PT Serif"/>
                <w:color w:val="2424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17016">
              <w:rPr>
                <w:rFonts w:ascii="PT Serif" w:hAnsi="PT Serif"/>
                <w:color w:val="242424"/>
                <w:sz w:val="28"/>
                <w:szCs w:val="28"/>
                <w:shd w:val="clear" w:color="auto" w:fill="FFFFFF"/>
              </w:rPr>
              <w:t>Дольто</w:t>
            </w:r>
            <w:proofErr w:type="spellEnd"/>
            <w:r w:rsidRPr="00B17016">
              <w:rPr>
                <w:rFonts w:ascii="PT Serif" w:hAnsi="PT Serif"/>
                <w:color w:val="242424"/>
                <w:sz w:val="28"/>
                <w:szCs w:val="28"/>
                <w:shd w:val="clear" w:color="auto" w:fill="FFFFFF"/>
              </w:rPr>
              <w:t xml:space="preserve"> –  гуманист, она тонко чувствует душу подростка и приоткрывает его подлинный мир читателю. Автор поднимает такие непростые темы, как подростковая сексуальность, чувство одиночества, проблемы с наркотиками, побеги из дома. Книга выпущена в 1988 году и стала одной из первых, поднявших проблемы подростков.</w:t>
            </w:r>
            <w:r w:rsidRPr="00B17016">
              <w:rPr>
                <w:rFonts w:ascii="PT Serif" w:hAnsi="PT Serif"/>
                <w:color w:val="242424"/>
                <w:sz w:val="28"/>
                <w:szCs w:val="28"/>
              </w:rPr>
              <w:br/>
            </w:r>
          </w:p>
        </w:tc>
      </w:tr>
      <w:tr w:rsidR="009C5828" w:rsidTr="00B17016">
        <w:tc>
          <w:tcPr>
            <w:tcW w:w="4672" w:type="dxa"/>
          </w:tcPr>
          <w:p w:rsidR="009C5828" w:rsidRDefault="00B17016" w:rsidP="0062768B">
            <w:pPr>
              <w:spacing w:before="600" w:after="30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4423E5" wp14:editId="69334C0D">
                  <wp:extent cx="2695575" cy="3969847"/>
                  <wp:effectExtent l="0" t="0" r="0" b="0"/>
                  <wp:docPr id="14" name="Рисунок 14" descr="Кейн, Мон, Мороз - Тайная сила. Формула успеха подростка-интровер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ейн, Мон, Мороз - Тайная сила. Формула успеха подростка-интровер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99" cy="397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17016" w:rsidRPr="00B17016" w:rsidRDefault="00B17016" w:rsidP="00B17016">
            <w:pPr>
              <w:shd w:val="clear" w:color="auto" w:fill="FFFFFF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0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"Тайная сила. Формула успеха подростка-интроверта"</w:t>
            </w:r>
          </w:p>
          <w:p w:rsidR="009C5828" w:rsidRDefault="00B17016" w:rsidP="00B17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книге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Эта книга - продолжение бестселлера </w:t>
            </w:r>
            <w:proofErr w:type="spellStart"/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Сьюзан</w:t>
            </w:r>
            <w:proofErr w:type="spellEnd"/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Кейн</w:t>
            </w:r>
            <w:proofErr w:type="spellEnd"/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"Интроверты" - написана специально для подростков-интровертов, их родителей и учителей.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Профессор психологии </w:t>
            </w:r>
            <w:proofErr w:type="spellStart"/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Сьюзан</w:t>
            </w:r>
            <w:proofErr w:type="spellEnd"/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Кейн</w:t>
            </w:r>
            <w:proofErr w:type="spellEnd"/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пройдя путь от застенчивой девочки до энергичного спикера, рассказывает о тайной силе интровертов. Она уверена, что наблюдательность, умение слышать других и чувствовать их потребности - мощный инструмент при общении с людьми и залог успеха.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 книга поможет: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понять и принять свой характер интроверта, не стесня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ться собственных потребностей; 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 и без страха взаимодействоват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с людьми в разных ситуациях; 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обрести друзей и испытывать прия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тные эмоции от общения с ними; 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выстраивать личное пространство и быст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 восстанавливать равновесие; 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 любимое дело и стать профи благодаря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твоим уникальным способностям.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Словом, оставаться собой, использовать свой потенциал и получать удовольствие от жизни!</w:t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7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62768B" w:rsidRPr="0062768B" w:rsidRDefault="0062768B" w:rsidP="0062768B">
      <w:pPr>
        <w:shd w:val="clear" w:color="auto" w:fill="FFFFFF"/>
        <w:spacing w:before="300" w:after="300" w:line="240" w:lineRule="auto"/>
        <w:rPr>
          <w:rFonts w:ascii="Helvetica" w:eastAsia="Times New Roman" w:hAnsi="Helvetica" w:cs="Times New Roman"/>
          <w:color w:val="000000"/>
          <w:spacing w:val="8"/>
          <w:sz w:val="24"/>
          <w:szCs w:val="24"/>
          <w:lang w:eastAsia="ru-RU"/>
        </w:rPr>
      </w:pPr>
    </w:p>
    <w:p w:rsidR="0062768B" w:rsidRPr="0062768B" w:rsidRDefault="0062768B" w:rsidP="0062768B">
      <w:pPr>
        <w:shd w:val="clear" w:color="auto" w:fill="FFFFFF"/>
        <w:spacing w:before="300" w:after="300" w:line="240" w:lineRule="auto"/>
        <w:rPr>
          <w:rFonts w:eastAsia="Times New Roman" w:cs="Times New Roman"/>
          <w:color w:val="000000"/>
          <w:spacing w:val="8"/>
          <w:sz w:val="24"/>
          <w:szCs w:val="24"/>
          <w:lang w:eastAsia="ru-RU"/>
        </w:rPr>
      </w:pPr>
    </w:p>
    <w:p w:rsidR="0062768B" w:rsidRPr="0062768B" w:rsidRDefault="0062768B" w:rsidP="0062768B">
      <w:pPr>
        <w:shd w:val="clear" w:color="auto" w:fill="FFFFFF"/>
        <w:spacing w:before="300" w:after="300" w:line="240" w:lineRule="auto"/>
        <w:rPr>
          <w:rFonts w:ascii="Helvetica" w:eastAsia="Times New Roman" w:hAnsi="Helvetica" w:cs="Times New Roman"/>
          <w:color w:val="000000"/>
          <w:spacing w:val="8"/>
          <w:sz w:val="24"/>
          <w:szCs w:val="24"/>
          <w:lang w:eastAsia="ru-RU"/>
        </w:rPr>
      </w:pPr>
    </w:p>
    <w:p w:rsidR="0062768B" w:rsidRPr="0062768B" w:rsidRDefault="0062768B">
      <w:pPr>
        <w:rPr>
          <w:rFonts w:ascii="Times New Roman" w:hAnsi="Times New Roman" w:cs="Times New Roman"/>
          <w:sz w:val="28"/>
          <w:szCs w:val="28"/>
        </w:rPr>
      </w:pPr>
    </w:p>
    <w:sectPr w:rsidR="0062768B" w:rsidRPr="00627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3BB"/>
    <w:rsid w:val="00401432"/>
    <w:rsid w:val="0062768B"/>
    <w:rsid w:val="009C5828"/>
    <w:rsid w:val="00B17016"/>
    <w:rsid w:val="00F4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C45F3"/>
  <w15:chartTrackingRefBased/>
  <w15:docId w15:val="{A3EBD9C9-D9FB-4527-B877-ECAF30611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C5828"/>
    <w:rPr>
      <w:i/>
      <w:iCs/>
    </w:rPr>
  </w:style>
  <w:style w:type="character" w:styleId="a4">
    <w:name w:val="Hyperlink"/>
    <w:basedOn w:val="a0"/>
    <w:uiPriority w:val="99"/>
    <w:semiHidden/>
    <w:unhideWhenUsed/>
    <w:rsid w:val="009C5828"/>
    <w:rPr>
      <w:color w:val="0000FF"/>
      <w:u w:val="single"/>
    </w:rPr>
  </w:style>
  <w:style w:type="table" w:styleId="a5">
    <w:name w:val="Table Grid"/>
    <w:basedOn w:val="a1"/>
    <w:uiPriority w:val="39"/>
    <w:rsid w:val="009C5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7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hyperlink" Target="https://www.mann-ivanov-ferber.ru/authors/armstrong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2019-11-28T13:07:00Z</dcterms:created>
  <dcterms:modified xsi:type="dcterms:W3CDTF">2019-11-28T13:58:00Z</dcterms:modified>
</cp:coreProperties>
</file>